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388A9" w14:textId="77777777" w:rsidR="001F6E6E" w:rsidRDefault="001F6E6E" w:rsidP="001F6E6E">
      <w:pPr>
        <w:jc w:val="center"/>
        <w:rPr>
          <w:b/>
          <w:bCs/>
          <w:color w:val="F6C5AC"/>
        </w:rPr>
      </w:pPr>
      <w:bookmarkStart w:id="0" w:name="_Hlk203741556"/>
      <w:r>
        <w:rPr>
          <w:b/>
          <w:bCs/>
          <w:color w:val="F6C5AC"/>
        </w:rPr>
        <w:t>(To be printed on company letter head)</w:t>
      </w:r>
    </w:p>
    <w:bookmarkEnd w:id="0"/>
    <w:p w14:paraId="6CF7D661" w14:textId="39526892" w:rsidR="001F6E6E" w:rsidRPr="00A466C7" w:rsidRDefault="001F6E6E" w:rsidP="00FC41A8">
      <w:pPr>
        <w:jc w:val="right"/>
        <w:rPr>
          <w:b/>
          <w:bCs/>
          <w:lang w:val="en-US"/>
        </w:rPr>
      </w:pPr>
      <w:r w:rsidRPr="00A466C7">
        <w:rPr>
          <w:b/>
          <w:bCs/>
          <w:lang w:val="en-US"/>
        </w:rPr>
        <w:t xml:space="preserve">Annexure </w:t>
      </w:r>
      <w:r>
        <w:rPr>
          <w:b/>
          <w:bCs/>
          <w:lang w:val="en-US"/>
        </w:rPr>
        <w:t>W</w:t>
      </w:r>
    </w:p>
    <w:p w14:paraId="48B68115" w14:textId="77777777" w:rsidR="00B02A39" w:rsidRDefault="00B02A39">
      <w:pPr>
        <w:rPr>
          <w:lang w:val="en-US"/>
        </w:rPr>
      </w:pPr>
    </w:p>
    <w:p w14:paraId="6533A389" w14:textId="77777777" w:rsidR="00B02A39" w:rsidRDefault="00B02A39">
      <w:pPr>
        <w:rPr>
          <w:lang w:val="en-US"/>
        </w:rPr>
      </w:pPr>
    </w:p>
    <w:p w14:paraId="2ACFC131" w14:textId="1C82E90F" w:rsidR="007F6879" w:rsidRDefault="00E255A6">
      <w:pPr>
        <w:rPr>
          <w:lang w:val="en-US"/>
        </w:rPr>
      </w:pPr>
      <w:r>
        <w:rPr>
          <w:lang w:val="en-US"/>
        </w:rPr>
        <w:t>We hereby confirm that ------DP Name --------is not holding any equity capital of NSDL and hereby undertake that at any time ---------DP Name -------will not hold more than five percent of the equity capital of NSDL as stipulated under regulation 21of SEBI ( Depository &amp; Participant ) Regulation 2018.</w:t>
      </w:r>
    </w:p>
    <w:p w14:paraId="606213A5" w14:textId="77777777" w:rsidR="001F6E6E" w:rsidRDefault="001F6E6E">
      <w:pPr>
        <w:rPr>
          <w:lang w:val="en-US"/>
        </w:rPr>
      </w:pPr>
    </w:p>
    <w:p w14:paraId="38689990" w14:textId="77777777" w:rsidR="001F6E6E" w:rsidRPr="00611545" w:rsidRDefault="001F6E6E" w:rsidP="001F6E6E">
      <w:pPr>
        <w:rPr>
          <w:i/>
        </w:rPr>
      </w:pPr>
      <w:bookmarkStart w:id="1" w:name="_Hlk203741566"/>
      <w:r w:rsidRPr="00611545">
        <w:rPr>
          <w:i/>
        </w:rPr>
        <w:t>Signature with stamp</w:t>
      </w:r>
    </w:p>
    <w:p w14:paraId="1FD7F91D" w14:textId="77777777" w:rsidR="001F6E6E" w:rsidRPr="00611545" w:rsidRDefault="001F6E6E" w:rsidP="001F6E6E">
      <w:pPr>
        <w:rPr>
          <w:i/>
        </w:rPr>
      </w:pPr>
      <w:proofErr w:type="gramStart"/>
      <w:r w:rsidRPr="00611545">
        <w:rPr>
          <w:i/>
        </w:rPr>
        <w:t>Name :</w:t>
      </w:r>
      <w:proofErr w:type="gramEnd"/>
      <w:r w:rsidRPr="00611545">
        <w:rPr>
          <w:i/>
        </w:rPr>
        <w:t xml:space="preserve"> &lt; Name of the Director/ Authorised person as per board resolution &gt;</w:t>
      </w:r>
    </w:p>
    <w:p w14:paraId="3B7C922C" w14:textId="77777777" w:rsidR="001F6E6E" w:rsidRPr="00611545" w:rsidRDefault="001F6E6E" w:rsidP="001F6E6E">
      <w:pPr>
        <w:rPr>
          <w:i/>
        </w:rPr>
      </w:pPr>
      <w:r w:rsidRPr="00611545">
        <w:rPr>
          <w:i/>
        </w:rPr>
        <w:t>Designation</w:t>
      </w:r>
    </w:p>
    <w:p w14:paraId="35006426" w14:textId="77777777" w:rsidR="001F6E6E" w:rsidRPr="00611545" w:rsidRDefault="001F6E6E" w:rsidP="001F6E6E">
      <w:pPr>
        <w:rPr>
          <w:i/>
        </w:rPr>
      </w:pPr>
    </w:p>
    <w:p w14:paraId="6B0EC830" w14:textId="77777777" w:rsidR="001F6E6E" w:rsidRPr="00AE654B" w:rsidRDefault="001F6E6E" w:rsidP="001F6E6E">
      <w:r w:rsidRPr="00AE654B">
        <w:t>Date:</w:t>
      </w:r>
    </w:p>
    <w:p w14:paraId="3122D718" w14:textId="77777777" w:rsidR="001F6E6E" w:rsidRPr="00850AFD" w:rsidRDefault="001F6E6E" w:rsidP="001F6E6E">
      <w:pPr>
        <w:rPr>
          <w:b/>
          <w:bCs/>
          <w:u w:val="single"/>
        </w:rPr>
      </w:pPr>
      <w:r w:rsidRPr="00AE654B">
        <w:t>Place</w:t>
      </w:r>
    </w:p>
    <w:bookmarkEnd w:id="1"/>
    <w:p w14:paraId="20A27EB9" w14:textId="77777777" w:rsidR="001F6E6E" w:rsidRPr="0090253D" w:rsidRDefault="001F6E6E" w:rsidP="001F6E6E">
      <w:pPr>
        <w:rPr>
          <w:lang w:val="en-US"/>
        </w:rPr>
      </w:pPr>
    </w:p>
    <w:p w14:paraId="25D391AA" w14:textId="77777777" w:rsidR="001F6E6E" w:rsidRPr="00E255A6" w:rsidRDefault="001F6E6E">
      <w:pPr>
        <w:rPr>
          <w:lang w:val="en-US"/>
        </w:rPr>
      </w:pPr>
    </w:p>
    <w:sectPr w:rsidR="001F6E6E" w:rsidRPr="00E255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5A6"/>
    <w:rsid w:val="001445C5"/>
    <w:rsid w:val="001F6E6E"/>
    <w:rsid w:val="00271CFE"/>
    <w:rsid w:val="007F6879"/>
    <w:rsid w:val="00B02A39"/>
    <w:rsid w:val="00BA3376"/>
    <w:rsid w:val="00E255A6"/>
    <w:rsid w:val="00FC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8B71C"/>
  <w15:chartTrackingRefBased/>
  <w15:docId w15:val="{E0A4F2A6-8368-42C0-9657-4F6EC96FB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E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Ananya Roy</dc:creator>
  <cp:keywords/>
  <dc:description/>
  <cp:lastModifiedBy>Ananya Roy</cp:lastModifiedBy>
  <cp:revision>4</cp:revision>
  <dcterms:created xsi:type="dcterms:W3CDTF">2023-09-01T05:39:00Z</dcterms:created>
  <dcterms:modified xsi:type="dcterms:W3CDTF">2025-07-18T09:43:00Z</dcterms:modified>
</cp:coreProperties>
</file>